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A" w:rsidRPr="0094358A" w:rsidRDefault="0094358A" w:rsidP="007B3C3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4358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fldChar w:fldCharType="begin"/>
      </w:r>
      <w:r w:rsidRPr="0094358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instrText xml:space="preserve"> HYPERLINK "http://www.ftigesp.org.br/news.php?extend.1012" </w:instrText>
      </w:r>
      <w:r w:rsidRPr="0094358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fldChar w:fldCharType="separate"/>
      </w:r>
      <w:r w:rsidRPr="0094358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t-BR"/>
        </w:rPr>
        <w:t>Posição patronal não agrada a categoria e mobilizações serão intensificadas</w:t>
      </w:r>
      <w:r w:rsidRPr="0094358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fldChar w:fldCharType="end"/>
      </w:r>
      <w:bookmarkStart w:id="0" w:name="_GoBack"/>
      <w:bookmarkEnd w:id="0"/>
    </w:p>
    <w:p w:rsidR="0094358A" w:rsidRPr="0094358A" w:rsidRDefault="0094358A" w:rsidP="009435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40376" cy="2319597"/>
            <wp:effectExtent l="0" t="0" r="0" b="0"/>
            <wp:docPr id="17" name="Imagem 17" descr="http://www.ftigesp.org.br/thumb.php?src=e_MEDIA_IMAGE/2014-10/CAMP.jpg&amp;w=4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tigesp.org.br/thumb.php?src=e_MEDIA_IMAGE/2014-10/CAMP.jpg&amp;w=400&amp;h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558" cy="232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31" w:rsidRDefault="0094358A" w:rsidP="007B3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58A">
        <w:rPr>
          <w:rFonts w:ascii="Times New Roman" w:eastAsia="Times New Roman" w:hAnsi="Times New Roman" w:cs="Times New Roman"/>
          <w:sz w:val="24"/>
          <w:szCs w:val="24"/>
          <w:lang w:eastAsia="pt-BR"/>
        </w:rPr>
        <w:t>Sem acordos na segunda rodada de negociações entre a FETIGESP (Federação dos Trabalhadores Gráficos do Estado de São Paulo) e o SINDIGRAF (Sindicato Patronal), realizada nesta terça-feira (28), as mobilizações da Campanha Salarial Unificada dos Gráficos deverá ser intensificada nos próximos dias. A terceira e ultima rodada de negociação será no dia 11 de novembro.</w:t>
      </w:r>
    </w:p>
    <w:p w:rsidR="007B3C31" w:rsidRDefault="0094358A" w:rsidP="007B3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5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representantes do sindicato patronal ofereceram apenas o INPC e tentaram convencer a diretoria da Federação de que a produção do setor não está bem através de números, porém os representantes dos trabalhadores rebateram com fatores sazonais que impulsionaram a produção deste ano, como as eleições, onde a maior parte das despesas dos candidatos é com materiais gráficos.</w:t>
      </w:r>
    </w:p>
    <w:p w:rsidR="007B3C31" w:rsidRDefault="0094358A" w:rsidP="007B3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5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prática da rotatividade nas empresas, que cresceu 82% em 2013, mais uma vez foi discutida na mesa de negociação. Segundo o assessor econômico da Federação, Miguel </w:t>
      </w:r>
      <w:proofErr w:type="spellStart"/>
      <w:r w:rsidRPr="0094358A">
        <w:rPr>
          <w:rFonts w:ascii="Times New Roman" w:eastAsia="Times New Roman" w:hAnsi="Times New Roman" w:cs="Times New Roman"/>
          <w:sz w:val="24"/>
          <w:szCs w:val="24"/>
          <w:lang w:eastAsia="pt-BR"/>
        </w:rPr>
        <w:t>Huertas</w:t>
      </w:r>
      <w:proofErr w:type="spellEnd"/>
      <w:r w:rsidRPr="0094358A">
        <w:rPr>
          <w:rFonts w:ascii="Times New Roman" w:eastAsia="Times New Roman" w:hAnsi="Times New Roman" w:cs="Times New Roman"/>
          <w:sz w:val="24"/>
          <w:szCs w:val="24"/>
          <w:lang w:eastAsia="pt-BR"/>
        </w:rPr>
        <w:t>, as empresas utilizam essa prática para diminuir as despesas da folha salarial, porém prejudicam os trabalhadores e a representatividade da categoria.</w:t>
      </w:r>
    </w:p>
    <w:p w:rsidR="007B3C31" w:rsidRDefault="0094358A" w:rsidP="007B3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5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"O aumento da exportação e diminuição da importação também contribuíram para o fortalecimento das indústrias nacionais e impulsionaram o setor", explicas Miguel </w:t>
      </w:r>
      <w:proofErr w:type="spellStart"/>
      <w:r w:rsidRPr="0094358A">
        <w:rPr>
          <w:rFonts w:ascii="Times New Roman" w:eastAsia="Times New Roman" w:hAnsi="Times New Roman" w:cs="Times New Roman"/>
          <w:sz w:val="24"/>
          <w:szCs w:val="24"/>
          <w:lang w:eastAsia="pt-BR"/>
        </w:rPr>
        <w:t>Huertas</w:t>
      </w:r>
      <w:proofErr w:type="spellEnd"/>
      <w:r w:rsidRPr="0094358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fatores econômicos que reforçam o argumento da categoria por melhorias.</w:t>
      </w:r>
    </w:p>
    <w:p w:rsidR="007B3C31" w:rsidRDefault="0094358A" w:rsidP="007B3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5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"Estamos em um momento decisivo da Campanha, precisamos unir forças e intensificar as mobilizações nas portas das fábricas. É muito importante que os trabalhadores gráficos apoiem as nossas ações para que possamos chegar com força na última rodada de negociação e conquistar melhorias para a categoria", destaca Leonardo Del Roy, presidente da FETIGESP.</w:t>
      </w:r>
    </w:p>
    <w:p w:rsidR="007B3C31" w:rsidRPr="007B3C31" w:rsidRDefault="0094358A" w:rsidP="007B3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5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categoria gráfica reivindica 6% de aumento real e 100% da inflação acumulada no período de 1º de novembro de 2013 e 31 de outubro de 2014, além da manutenção de cláusulas preexistentes na Convenção Coletiva. Os gráficos também querem uma solução para a rotatividade nas empresas, que cresceu 82% em 2013</w:t>
      </w:r>
      <w:r w:rsidR="007B3C3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sectPr w:rsidR="007B3C31" w:rsidRPr="007B3C31" w:rsidSect="00E36BC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58A"/>
    <w:rsid w:val="000008F4"/>
    <w:rsid w:val="00183295"/>
    <w:rsid w:val="007B3C31"/>
    <w:rsid w:val="0094358A"/>
    <w:rsid w:val="00E3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F4"/>
  </w:style>
  <w:style w:type="paragraph" w:styleId="Ttulo2">
    <w:name w:val="heading 2"/>
    <w:basedOn w:val="Normal"/>
    <w:link w:val="Ttulo2Char"/>
    <w:uiPriority w:val="9"/>
    <w:qFormat/>
    <w:rsid w:val="009435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435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435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435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4358A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4358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4358A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4358A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358A"/>
    <w:rPr>
      <w:color w:val="0000FF"/>
      <w:u w:val="single"/>
    </w:rPr>
  </w:style>
  <w:style w:type="character" w:customStyle="1" w:styleId="category">
    <w:name w:val="category"/>
    <w:basedOn w:val="Fontepargpadro"/>
    <w:rsid w:val="0094358A"/>
  </w:style>
  <w:style w:type="paragraph" w:styleId="Textodebalo">
    <w:name w:val="Balloon Text"/>
    <w:basedOn w:val="Normal"/>
    <w:link w:val="TextodebaloChar"/>
    <w:uiPriority w:val="99"/>
    <w:semiHidden/>
    <w:unhideWhenUsed/>
    <w:rsid w:val="009435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Leonardo</cp:lastModifiedBy>
  <cp:revision>5</cp:revision>
  <dcterms:created xsi:type="dcterms:W3CDTF">2014-10-29T09:53:00Z</dcterms:created>
  <dcterms:modified xsi:type="dcterms:W3CDTF">2014-10-28T16:05:00Z</dcterms:modified>
</cp:coreProperties>
</file>